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620" w:lineRule="exact"/>
        <w:ind w:right="640"/>
        <w:jc w:val="both"/>
        <w:rPr>
          <w:rFonts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</w:p>
    <w:p>
      <w:pPr>
        <w:widowControl/>
        <w:spacing w:line="580" w:lineRule="exact"/>
        <w:jc w:val="left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附件</w:t>
      </w:r>
      <w:r>
        <w:rPr>
          <w:rFonts w:ascii="仿宋_GB2312" w:hAnsi="楷体" w:eastAsia="仿宋_GB2312" w:cs="楷体"/>
          <w:sz w:val="32"/>
          <w:szCs w:val="32"/>
        </w:rPr>
        <w:t>1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方正小标宋简体" w:hAnsi="黑体" w:eastAsia="方正小标宋简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 w:cs="黑体"/>
          <w:sz w:val="32"/>
          <w:szCs w:val="32"/>
          <w:shd w:val="clear" w:color="auto" w:fill="FFFFFF"/>
        </w:rPr>
        <w:t>湖南开放大学第三届学生讲思政课公开课展示活动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方正小标宋简体" w:hAnsi="黑体" w:eastAsia="方正小标宋简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 w:cs="黑体"/>
          <w:sz w:val="32"/>
          <w:szCs w:val="32"/>
          <w:shd w:val="clear" w:color="auto" w:fill="FFFFFF"/>
        </w:rPr>
        <w:t>参赛选手报名表</w:t>
      </w:r>
    </w:p>
    <w:p>
      <w:pPr>
        <w:pStyle w:val="6"/>
        <w:widowControl/>
        <w:shd w:val="clear" w:color="auto" w:fill="FFFFFF"/>
        <w:spacing w:beforeAutospacing="0" w:afterAutospacing="0"/>
        <w:ind w:left="5250"/>
        <w:jc w:val="both"/>
        <w:rPr>
          <w:rFonts w:ascii="黑体" w:hAnsi="黑体" w:eastAsia="黑体" w:cs="黑体"/>
          <w:sz w:val="21"/>
          <w:szCs w:val="21"/>
          <w:shd w:val="clear" w:color="auto" w:fill="FFFFFF"/>
        </w:rPr>
      </w:pP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38"/>
        <w:gridCol w:w="1786"/>
        <w:gridCol w:w="31"/>
        <w:gridCol w:w="1547"/>
        <w:gridCol w:w="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参赛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作品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信息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教学主题</w:t>
            </w:r>
          </w:p>
        </w:tc>
        <w:tc>
          <w:tcPr>
            <w:tcW w:w="582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课程名称</w:t>
            </w:r>
          </w:p>
        </w:tc>
        <w:tc>
          <w:tcPr>
            <w:tcW w:w="5822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习近平新时代中国特色社会主义思想概论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思想道德与法治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参赛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选手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信息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专业层次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  业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分校名称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教学点名称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学生类型</w:t>
            </w:r>
          </w:p>
        </w:tc>
        <w:tc>
          <w:tcPr>
            <w:tcW w:w="5822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开放教育学生      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农民大学生 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全日制农民大学生  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成人教育学生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入学时间</w:t>
            </w:r>
          </w:p>
        </w:tc>
        <w:tc>
          <w:tcPr>
            <w:tcW w:w="582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年     春/秋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教师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基本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信息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  业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教师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基本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信息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  业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</w:t>
            </w:r>
          </w:p>
        </w:tc>
        <w:tc>
          <w:tcPr>
            <w:tcW w:w="7160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教师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承诺</w:t>
            </w:r>
          </w:p>
        </w:tc>
        <w:tc>
          <w:tcPr>
            <w:tcW w:w="7160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本人已认真检查参赛视频，保证参赛视频没有泄露学校名称、参赛选手、指导教师的个人信息等，并且课程资源知识产权清晰、无侵权使用的情况，课程资源内容不存在思想性、科学性和规范性问题。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如有违反，本人将承担相关责任。</w:t>
            </w: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ind w:firstLine="4410" w:firstLineChars="2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授课教师（签字）：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年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月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  <w:tc>
          <w:tcPr>
            <w:tcW w:w="7160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ind w:firstLine="3570" w:firstLineChars="17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学校党委（盖章）：</w:t>
            </w:r>
          </w:p>
          <w:p>
            <w:pPr>
              <w:ind w:firstLine="4410" w:firstLineChars="21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ascii="宋体" w:hAnsi="宋体" w:cs="宋体"/>
              </w:rPr>
              <w:t xml:space="preserve">   月    日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80" w:lineRule="exact"/>
        <w:jc w:val="both"/>
        <w:rPr>
          <w:rFonts w:hint="eastAsia" w:ascii="仿宋_GB2312" w:hAnsi="楷体" w:eastAsia="仿宋_GB2312" w:cs="楷体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80" w:lineRule="exact"/>
        <w:jc w:val="both"/>
        <w:rPr>
          <w:rFonts w:hint="eastAsia" w:ascii="仿宋_GB2312" w:hAnsi="楷体" w:eastAsia="仿宋_GB2312" w:cs="楷体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附件2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黑体" w:eastAsia="方正小标宋简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 w:cs="黑体"/>
          <w:sz w:val="32"/>
          <w:szCs w:val="32"/>
          <w:shd w:val="clear" w:color="auto" w:fill="FFFFFF"/>
        </w:rPr>
        <w:t>湖南开放大学第三届学生讲思政课公开课展示活动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sz w:val="32"/>
          <w:szCs w:val="32"/>
          <w:shd w:val="clear" w:color="auto" w:fill="FFFFFF"/>
        </w:rPr>
        <w:t>评分指标</w:t>
      </w:r>
    </w:p>
    <w:tbl>
      <w:tblPr>
        <w:tblStyle w:val="7"/>
        <w:tblW w:w="84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585"/>
        <w:gridCol w:w="69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评价</w:t>
            </w:r>
          </w:p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分</w:t>
            </w:r>
          </w:p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值</w:t>
            </w:r>
          </w:p>
        </w:tc>
        <w:tc>
          <w:tcPr>
            <w:tcW w:w="6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评价要素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内容</w:t>
            </w:r>
          </w:p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策略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1.遵循统编教材的基本精神，教学目标完整、具体、明确、合理，有机融入党的二十大和二十届二中全会有关精神，聚焦到党的十九大以来的重大成就和新时代</w:t>
            </w:r>
            <w:r>
              <w:rPr>
                <w:rFonts w:ascii="宋体" w:hAnsi="宋体" w:cs="宋体"/>
                <w:sz w:val="21"/>
                <w:szCs w:val="21"/>
              </w:rPr>
              <w:t>10年的伟大变革</w:t>
            </w:r>
            <w:r>
              <w:rPr>
                <w:rFonts w:hint="eastAsia" w:ascii="宋体" w:hAnsi="宋体" w:cs="宋体"/>
                <w:sz w:val="21"/>
                <w:szCs w:val="21"/>
              </w:rPr>
              <w:t>，贯彻落实党的二十大和二十届二中全会精神作出的重大决策部署。</w:t>
            </w:r>
          </w:p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2.教学设计思路清晰，突出重点、破解难点，观点正确、讲授准确。</w:t>
            </w:r>
          </w:p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3.理论联系实际，教学内容设计科学，能够自觉回应错误思想观点和学生比较关心的问题，挖掘区域优势资源，凸显地域特色，教学素材多样，鲜活生动，能够突出主讲人的职业特色、专业特长、人生经历。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</w:t>
            </w:r>
          </w:p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1.指导教师指导得力，善用“大思政课”落实立德树人根本任务，充分反映马克思主义中国化时代化的最新成果。</w:t>
            </w:r>
          </w:p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遵循成人学生的认知规律和思想政治教育规律，教学活动环节与环境创设合理，教学互动流畅，教学氛围活跃，体现“八个相统一”的原则。</w:t>
            </w:r>
          </w:p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合理运用信息技术手段、数字化资源、信息化教学设施设备，提高教学实效。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</w:t>
            </w:r>
          </w:p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素养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参赛选手教学态度认真、逻辑严谨、思路清晰、表述精准、亲和力强，充分展示湖南开放大学学历继续教育学生的风采。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特色</w:t>
            </w:r>
          </w:p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创新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1.教学理念、设计、实施彰显思政课育人特点，立意新颖，构思巧妙，技术领先。</w:t>
            </w:r>
          </w:p>
          <w:p>
            <w:pPr>
              <w:pStyle w:val="6"/>
              <w:widowControl/>
              <w:spacing w:beforeAutospacing="0" w:afterAutospacing="0" w:line="46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2.具有较大借鉴和推广价值。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80" w:lineRule="exact"/>
        <w:jc w:val="both"/>
        <w:rPr>
          <w:rFonts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WU4NmFhYTZmYjY4YTA1ODk1NDA2YzA3MzRmZjMifQ=="/>
  </w:docVars>
  <w:rsids>
    <w:rsidRoot w:val="00D37768"/>
    <w:rsid w:val="00012509"/>
    <w:rsid w:val="000464F6"/>
    <w:rsid w:val="000641BA"/>
    <w:rsid w:val="000E1A05"/>
    <w:rsid w:val="002E6A17"/>
    <w:rsid w:val="003769BE"/>
    <w:rsid w:val="0040606C"/>
    <w:rsid w:val="00435995"/>
    <w:rsid w:val="004751CF"/>
    <w:rsid w:val="004A6983"/>
    <w:rsid w:val="005E2A20"/>
    <w:rsid w:val="00647250"/>
    <w:rsid w:val="006E3F17"/>
    <w:rsid w:val="0073153B"/>
    <w:rsid w:val="00772EAA"/>
    <w:rsid w:val="007B01E9"/>
    <w:rsid w:val="00806093"/>
    <w:rsid w:val="00807482"/>
    <w:rsid w:val="00817619"/>
    <w:rsid w:val="008222AC"/>
    <w:rsid w:val="00886814"/>
    <w:rsid w:val="008B6E09"/>
    <w:rsid w:val="00906994"/>
    <w:rsid w:val="00906FDD"/>
    <w:rsid w:val="00916DB9"/>
    <w:rsid w:val="009B2D73"/>
    <w:rsid w:val="00A27C10"/>
    <w:rsid w:val="00A612E2"/>
    <w:rsid w:val="00A71858"/>
    <w:rsid w:val="00A84919"/>
    <w:rsid w:val="00AD7FCD"/>
    <w:rsid w:val="00AE42D9"/>
    <w:rsid w:val="00B055A6"/>
    <w:rsid w:val="00B70646"/>
    <w:rsid w:val="00B83CD2"/>
    <w:rsid w:val="00B97D17"/>
    <w:rsid w:val="00BA299A"/>
    <w:rsid w:val="00BF1D98"/>
    <w:rsid w:val="00C022F9"/>
    <w:rsid w:val="00C705C2"/>
    <w:rsid w:val="00D37768"/>
    <w:rsid w:val="00D6780E"/>
    <w:rsid w:val="00F876FC"/>
    <w:rsid w:val="00F9101D"/>
    <w:rsid w:val="00F96B77"/>
    <w:rsid w:val="00FD4DF1"/>
    <w:rsid w:val="07636E2E"/>
    <w:rsid w:val="077D4FD6"/>
    <w:rsid w:val="07A60B50"/>
    <w:rsid w:val="0A6A7949"/>
    <w:rsid w:val="0F172869"/>
    <w:rsid w:val="1906394C"/>
    <w:rsid w:val="1AF520D1"/>
    <w:rsid w:val="2344546E"/>
    <w:rsid w:val="34A458A9"/>
    <w:rsid w:val="3B90109C"/>
    <w:rsid w:val="45915D82"/>
    <w:rsid w:val="4B7D604A"/>
    <w:rsid w:val="4BA87AC3"/>
    <w:rsid w:val="60396BAB"/>
    <w:rsid w:val="623159D7"/>
    <w:rsid w:val="63C17EFB"/>
    <w:rsid w:val="6CCA7548"/>
    <w:rsid w:val="738479A7"/>
    <w:rsid w:val="76550527"/>
    <w:rsid w:val="7E5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默认"/>
    <w:autoRedefine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2411</Words>
  <Characters>2495</Characters>
  <Lines>22</Lines>
  <Paragraphs>6</Paragraphs>
  <TotalTime>11</TotalTime>
  <ScaleCrop>false</ScaleCrop>
  <LinksUpToDate>false</LinksUpToDate>
  <CharactersWithSpaces>2639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2024-02-27T08:11:00Z</dcterms:created>
  <dc:creator>Administrator</dc:creator>
  <cp:lastModifiedBy>清风不问路</cp:lastModifiedBy>
  <cp:lastPrinted>2024-04-02T10:44:00Z</cp:lastPrinted>
  <dcterms:modified xsi:type="dcterms:W3CDTF">2024-06-26T11:11:47Z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eyJoZGlkIjoiNjlkMWU4NmFhYTZmYjY4YTA1ODk1NDA2YzA3MzRmZjMifQ==</vt:lpwstr>
  </property>
  <property fmtid="{D5CDD505-2E9C-101B-9397-08002B2CF9AE}" pid="3" name="KSOProductBuildVer">
    <vt:lpwstr>2052-12.1.0.16929</vt:lpwstr>
  </property>
  <property fmtid="{D5CDD505-2E9C-101B-9397-08002B2CF9AE}" pid="4" name="ICV">
    <vt:lpwstr>839C42533194481B877BFCB5D0C331E3_13</vt:lpwstr>
  </property>
</Properties>
</file>