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CC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position w:val="-1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关于举办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1"/>
          <w:sz w:val="44"/>
          <w:szCs w:val="44"/>
          <w:lang w:val="en-US" w:eastAsia="zh-CN"/>
        </w:rPr>
        <w:t>衡阳开放大学</w:t>
      </w:r>
    </w:p>
    <w:p w14:paraId="7D103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position w:val="-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position w:val="-1"/>
          <w:sz w:val="44"/>
          <w:szCs w:val="44"/>
          <w:lang w:val="en-US" w:eastAsia="zh-CN"/>
        </w:rPr>
        <w:t>“英语短视频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1"/>
          <w:sz w:val="44"/>
          <w:szCs w:val="44"/>
          <w:lang w:val="en-US" w:eastAsia="zh-CN"/>
        </w:rPr>
        <w:t>”竞赛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活动的通知</w:t>
      </w:r>
    </w:p>
    <w:p w14:paraId="46709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  <w:t>为深入贯彻落实党的二十届四中全会精神，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紧扣</w:t>
      </w:r>
      <w:r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  <w:t>新时代立德树人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根本任务</w:t>
      </w:r>
      <w:r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  <w:t>，推进思政课堂与社会课堂深度融合，拓展实践育人与网络育人阵地，充分发挥英语作为国际交流载体的作用，着力提升我校学生用英语讲述湖南故事的能力与本领，展现青春风采与责任担当，同时为各类英语竞赛储备优秀人才，特组织开展“英语</w:t>
      </w:r>
      <w:r>
        <w:rPr>
          <w:rFonts w:hint="eastAsia" w:eastAsia="仿宋" w:cs="方正仿宋_GB18030"/>
          <w:sz w:val="28"/>
          <w:szCs w:val="28"/>
          <w:lang w:eastAsia="zh-CN"/>
        </w:rPr>
        <w:t>短视频</w:t>
      </w:r>
      <w:r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  <w:t>”</w:t>
      </w:r>
      <w:r>
        <w:rPr>
          <w:rFonts w:hint="eastAsia" w:eastAsia="仿宋" w:cs="方正仿宋_GB18030"/>
          <w:sz w:val="28"/>
          <w:szCs w:val="28"/>
          <w:lang w:eastAsia="zh-CN"/>
        </w:rPr>
        <w:t>竞赛</w:t>
      </w:r>
      <w:r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  <w:t>活动。具体方案如下：</w:t>
      </w:r>
    </w:p>
    <w:p w14:paraId="6FAB6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参赛人员：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国家开放大学在读在籍学生。</w:t>
      </w:r>
    </w:p>
    <w:p w14:paraId="3F7E2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eastAsia="仿宋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二、竞赛主题：</w:t>
      </w:r>
      <w:r>
        <w:rPr>
          <w:rFonts w:hint="eastAsia" w:eastAsia="仿宋" w:cs="方正仿宋_GB18030"/>
          <w:sz w:val="28"/>
          <w:szCs w:val="28"/>
          <w:lang w:val="en-US" w:eastAsia="zh-CN"/>
        </w:rPr>
        <w:t>本次才艺作品评比活动以“沟通之桥:寻常生活，世界之声”(Bridges: From Ordinary Lives to Global Voices)</w:t>
      </w: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>，鼓励 学生将英语语言能力与个人生活经历、本土文化元素及多元艺 术形式相结合，展现开放教育学生的跨文化沟通能力以及终身 学习良好风貌。</w:t>
      </w:r>
      <w:r>
        <w:rPr>
          <w:rFonts w:hint="eastAsia" w:eastAsia="仿宋" w:cs="方正仿宋_GB18030"/>
          <w:sz w:val="28"/>
          <w:szCs w:val="28"/>
          <w:lang w:val="en-US" w:eastAsia="zh-CN"/>
        </w:rPr>
        <w:t xml:space="preserve">  </w:t>
      </w:r>
    </w:p>
    <w:p w14:paraId="2E455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eastAsia="仿宋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三、参赛内容</w:t>
      </w:r>
    </w:p>
    <w:p w14:paraId="260A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2" w:firstLineChars="200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一</w:t>
      </w:r>
      <w:r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  <w:t>）作品形式</w:t>
      </w:r>
    </w:p>
    <w:p w14:paraId="4CC1A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活动设置以下四个主题赛道，学生可任选其一参赛： </w:t>
      </w:r>
    </w:p>
    <w:p w14:paraId="0B7E5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1.对话自我——“成长之桥”(Bridge to Myself) </w:t>
      </w:r>
    </w:p>
    <w:p w14:paraId="5FDE7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推荐形式：英语演讲、个人故事讲述等。 </w:t>
      </w:r>
    </w:p>
    <w:p w14:paraId="5C770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内容导向：学生可结合自身工作经历、学习感悟或生活阅历，讲述英语学习赋能个人成长的真实历程，分享语言成为连接自我与世界桥梁的亲身体会。 </w:t>
      </w:r>
    </w:p>
    <w:p w14:paraId="55ED4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2.联结故土——“文化之桥”(Bridge to Culture) </w:t>
      </w:r>
    </w:p>
    <w:p w14:paraId="63153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推荐形式：家乡文化介绍、英语 Vlog 等。 </w:t>
      </w:r>
    </w:p>
    <w:p w14:paraId="623FE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内容导向：鼓励学生用英语讲述本土故事。可通过镜头语言，以英语介绍家乡的街巷记忆、地道美食、方言民俗、非遗文化等，展现寻常烟火与中国文化之美。 </w:t>
      </w:r>
    </w:p>
    <w:p w14:paraId="40BD7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3.艺术共鸣——“艺术之桥”(Bridge to Art) </w:t>
      </w:r>
    </w:p>
    <w:p w14:paraId="589DA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推荐形式：英语配音、歌曲演唱等。 </w:t>
      </w:r>
    </w:p>
    <w:p w14:paraId="4183B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内容导向：学生可选取经典中外影视、动漫、纪录片等进行英语配音，或进行英文歌曲演唱。鼓励跨文化艺术创新，如结合吉他、钢琴等乐器弹唱英文民谣，或使用民族乐器及唱腔演绎不同文化的音乐，展现艺术表现力与跨文化理解素养。 </w:t>
      </w:r>
    </w:p>
    <w:p w14:paraId="7CEC5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4.多彩生活——“热爱之桥”(Bridge to Passion) </w:t>
      </w:r>
    </w:p>
    <w:p w14:paraId="63C0A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推荐形式：个人才艺展示+英语创意解说、情景演绎等。 </w:t>
      </w:r>
    </w:p>
    <w:p w14:paraId="3849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内容导向：鼓励学生展示各类个人特长与兴趣爱好，如魔术展示、生活技能演示、手工艺制作步骤教学等，并全程辅以英语讲解或情景互动，发掘并展示平凡生活中的闪光点。 </w:t>
      </w:r>
    </w:p>
    <w:p w14:paraId="5D51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2" w:firstLineChars="200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二</w:t>
      </w:r>
      <w:r>
        <w:rPr>
          <w:rFonts w:hint="default" w:ascii="楷体" w:hAnsi="楷体" w:eastAsia="楷体" w:cs="楷体"/>
          <w:b/>
          <w:bCs/>
          <w:sz w:val="28"/>
          <w:szCs w:val="28"/>
          <w:lang w:val="en-US" w:eastAsia="zh-CN"/>
        </w:rPr>
        <w:t xml:space="preserve">）基本规范 </w:t>
      </w:r>
    </w:p>
    <w:p w14:paraId="77CE3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1.作品需符合社会主义核心价值观，传递正能量。参赛作品须为学生本人（或团队）原创，严禁使用往届参赛作品重复申报，严禁“一稿多投”。保证制作完整，画面、声音清晰，具备基本后期处理与成片质量，以视频成品形式提交参评，作品时长原则上控制在 8 分钟以内。 </w:t>
      </w:r>
    </w:p>
    <w:p w14:paraId="08539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 xml:space="preserve">2.鼓励合理使用人工智能技术辅助作品创作。但须注意以下要求：不得使用 AI 生成配音替代学生本人英语表达；参赛学生须本人真人出镜，可采用实景拍摄或绿幕合成等方式完成此件不得截图、拍照或扫描等，严禁在视频制作。 </w:t>
      </w:r>
    </w:p>
    <w:p w14:paraId="350C8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480" w:lineRule="exact"/>
        <w:ind w:left="0" w:firstLine="560" w:firstLineChars="200"/>
        <w:textAlignment w:val="auto"/>
        <w:rPr>
          <w:rFonts w:hint="eastAsia" w:eastAsia="仿宋" w:cs="方正仿宋_GB1803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仿宋"/>
          <w:sz w:val="28"/>
          <w:szCs w:val="28"/>
          <w:lang w:val="en-US" w:eastAsia="zh-CN"/>
        </w:rPr>
        <w:t>3.作品可由学生个人完成，也可由团队合作完成。鼓励学生以搭档或小团队形式参赛，通过情景剧、合唱、对话表演等多种合作形式，体现英语沟通能力、团队默契配合与桥梁精神。</w:t>
      </w:r>
    </w:p>
    <w:p w14:paraId="35A08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default" w:eastAsia="仿宋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四、作品提交</w:t>
      </w:r>
    </w:p>
    <w:p w14:paraId="4EA1C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default" w:ascii="Times New Roman" w:hAnsi="Times New Roman" w:eastAsia="仿宋" w:cs="方正仿宋_GB1803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学生录制并提交8分钟视频，根据要求自定参赛作品名（</w:t>
      </w:r>
      <w:r>
        <w:rPr>
          <w:rFonts w:hint="default" w:ascii="Times New Roman" w:hAnsi="Times New Roman" w:eastAsia="仿宋" w:cs="方正仿宋_GB18030"/>
          <w:sz w:val="28"/>
          <w:szCs w:val="28"/>
          <w:lang w:val="en-US" w:eastAsia="zh-CN"/>
        </w:rPr>
        <w:t>15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字以内）。视频要求：视频采用高清格式，视频画面比例为16:9，前期拍摄分辨率不低于1920x1080，视频输出格式为mp4。</w:t>
      </w:r>
    </w:p>
    <w:p w14:paraId="4464C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作品报送：7月10日前，指导教师将参赛视频、视频文稿、学生学籍证明、报名表及汇总表、电子版及盖章扫描版、与相关附件发送至邮箱：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instrText xml:space="preserve"> HYPERLINK "mailto:464719170@qq.com。" </w:instrTex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fldChar w:fldCharType="separate"/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464719170</w:t>
      </w:r>
      <w:r>
        <w:rPr>
          <w:rFonts w:hint="default" w:ascii="Times New Roman" w:hAnsi="Times New Roman" w:eastAsia="仿宋" w:cs="方正仿宋_GB18030"/>
          <w:sz w:val="28"/>
          <w:szCs w:val="28"/>
          <w:lang w:val="en-US" w:eastAsia="zh-CN"/>
        </w:rPr>
        <w:t>@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qq.com。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fldChar w:fldCharType="end"/>
      </w:r>
    </w:p>
    <w:p w14:paraId="5A5E6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五、奖励设计 </w:t>
      </w:r>
    </w:p>
    <w:p w14:paraId="7A865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方正仿宋_GB1803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案例组和教案组分开评奖，均设置一、二、三等奖。原则上一等奖 10%，二等奖 20%，三等奖 30%；为一、二、三等奖作者颁发电证书和奖品。</w:t>
      </w:r>
    </w:p>
    <w:p w14:paraId="4072E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六：联系人及联系方式</w:t>
      </w:r>
    </w:p>
    <w:p w14:paraId="2443E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 xml:space="preserve">    王小花   19107476068</w:t>
      </w:r>
    </w:p>
    <w:p w14:paraId="75EEA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right"/>
        <w:textAlignment w:val="auto"/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 xml:space="preserve">  衡阳开放大学开放教育学院</w:t>
      </w:r>
    </w:p>
    <w:p w14:paraId="3E876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center"/>
        <w:textAlignment w:val="auto"/>
        <w:rPr>
          <w:rFonts w:hint="eastAsia" w:ascii="Times New Roman" w:hAnsi="Times New Roman" w:eastAsia="仿宋" w:cs="方正仿宋_GB18030"/>
          <w:sz w:val="32"/>
          <w:szCs w:val="32"/>
          <w:lang w:val="en-US" w:eastAsia="zh-CN"/>
        </w:rPr>
      </w:pPr>
      <w:r>
        <w:rPr>
          <w:rFonts w:hint="eastAsia" w:eastAsia="仿宋" w:cs="方正仿宋_GB18030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仿宋" w:cs="方正仿宋_GB18030"/>
          <w:sz w:val="28"/>
          <w:szCs w:val="28"/>
          <w:lang w:val="en-US" w:eastAsia="zh-CN"/>
        </w:rPr>
        <w:t>2026年6月15日</w:t>
      </w:r>
      <w:r>
        <w:rPr>
          <w:rFonts w:hint="eastAsia" w:eastAsia="仿宋" w:cs="方正仿宋_GB18030"/>
          <w:sz w:val="28"/>
          <w:szCs w:val="28"/>
          <w:lang w:val="en-US" w:eastAsia="zh-CN"/>
        </w:rPr>
        <w:t xml:space="preserve"> </w:t>
      </w:r>
      <w:r>
        <w:rPr>
          <w:rFonts w:hint="eastAsia" w:eastAsia="仿宋" w:cs="方正仿宋_GB1803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方正仿宋_GB18030"/>
          <w:sz w:val="32"/>
          <w:szCs w:val="32"/>
          <w:lang w:val="en-US" w:eastAsia="zh-CN"/>
        </w:rPr>
        <w:t xml:space="preserve">    </w:t>
      </w:r>
    </w:p>
    <w:p w14:paraId="125D3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4C7C2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4DE4D4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03CA3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19F562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4A550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199BB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42758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2F426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13098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06C99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29C13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736907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0364C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附件：</w:t>
      </w:r>
    </w:p>
    <w:p w14:paraId="1F7EE5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  <w:t>湖南开放大学第三届英语文化节</w:t>
      </w:r>
    </w:p>
    <w:p w14:paraId="52F242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  <w:t xml:space="preserve">  英语短视频竞赛报名信息表（开大组）</w:t>
      </w:r>
    </w:p>
    <w:p w14:paraId="0CBAD350">
      <w:pPr>
        <w:spacing w:line="48" w:lineRule="exact"/>
      </w:pPr>
    </w:p>
    <w:tbl>
      <w:tblPr>
        <w:tblStyle w:val="6"/>
        <w:tblW w:w="93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668"/>
        <w:gridCol w:w="2301"/>
        <w:gridCol w:w="2161"/>
        <w:gridCol w:w="850"/>
        <w:gridCol w:w="703"/>
      </w:tblGrid>
      <w:tr w14:paraId="74D91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699" w:type="dxa"/>
            <w:noWrap w:val="0"/>
            <w:vAlign w:val="center"/>
          </w:tcPr>
          <w:p w14:paraId="6DBC88FC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pacing w:val="-4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  <w:lang w:eastAsia="zh-CN"/>
              </w:rPr>
              <w:t>口语竞赛</w:t>
            </w:r>
          </w:p>
          <w:p w14:paraId="4A8DC3CF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</w:rPr>
              <w:t>短视频名称</w:t>
            </w:r>
          </w:p>
        </w:tc>
        <w:tc>
          <w:tcPr>
            <w:tcW w:w="7683" w:type="dxa"/>
            <w:gridSpan w:val="5"/>
            <w:noWrap w:val="0"/>
            <w:vAlign w:val="top"/>
          </w:tcPr>
          <w:p w14:paraId="2D700E34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E071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382" w:type="dxa"/>
            <w:gridSpan w:val="6"/>
            <w:noWrap w:val="0"/>
            <w:vAlign w:val="top"/>
          </w:tcPr>
          <w:p w14:paraId="28198343">
            <w:pPr>
              <w:spacing w:before="185" w:line="217" w:lineRule="auto"/>
              <w:ind w:left="4557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2"/>
                <w:sz w:val="30"/>
                <w:szCs w:val="30"/>
              </w:rPr>
              <w:t>相关信息</w:t>
            </w:r>
          </w:p>
        </w:tc>
      </w:tr>
      <w:tr w14:paraId="0BEDC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699" w:type="dxa"/>
            <w:noWrap w:val="0"/>
            <w:vAlign w:val="center"/>
          </w:tcPr>
          <w:p w14:paraId="307E1ABF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单位名称</w:t>
            </w:r>
          </w:p>
        </w:tc>
        <w:tc>
          <w:tcPr>
            <w:tcW w:w="6130" w:type="dxa"/>
            <w:gridSpan w:val="3"/>
            <w:noWrap w:val="0"/>
            <w:vAlign w:val="top"/>
          </w:tcPr>
          <w:p w14:paraId="4F937B3F">
            <w:pPr>
              <w:spacing w:before="78" w:line="217" w:lineRule="auto"/>
              <w:ind w:left="1983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（按单位公章填写）</w:t>
            </w:r>
          </w:p>
        </w:tc>
        <w:tc>
          <w:tcPr>
            <w:tcW w:w="850" w:type="dxa"/>
            <w:noWrap w:val="0"/>
            <w:vAlign w:val="top"/>
          </w:tcPr>
          <w:p w14:paraId="1CAAC2E4">
            <w:pPr>
              <w:spacing w:before="158" w:line="360" w:lineRule="exact"/>
              <w:ind w:left="203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5"/>
                <w:position w:val="8"/>
                <w:sz w:val="30"/>
                <w:szCs w:val="30"/>
              </w:rPr>
              <w:t>制作</w:t>
            </w:r>
          </w:p>
          <w:p w14:paraId="20C142CF">
            <w:pPr>
              <w:spacing w:before="1" w:line="218" w:lineRule="auto"/>
              <w:ind w:left="21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8"/>
                <w:sz w:val="30"/>
                <w:szCs w:val="30"/>
              </w:rPr>
              <w:t>时间</w:t>
            </w:r>
          </w:p>
        </w:tc>
        <w:tc>
          <w:tcPr>
            <w:tcW w:w="703" w:type="dxa"/>
            <w:noWrap w:val="0"/>
            <w:vAlign w:val="top"/>
          </w:tcPr>
          <w:p w14:paraId="2198051A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6EED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699" w:type="dxa"/>
            <w:noWrap w:val="0"/>
            <w:vAlign w:val="center"/>
          </w:tcPr>
          <w:p w14:paraId="25800ED3">
            <w:pPr>
              <w:spacing w:before="78" w:line="218" w:lineRule="auto"/>
              <w:jc w:val="center"/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教师</w:t>
            </w:r>
          </w:p>
          <w:p w14:paraId="67D21166">
            <w:pPr>
              <w:spacing w:before="78" w:line="218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姓名</w:t>
            </w:r>
          </w:p>
        </w:tc>
        <w:tc>
          <w:tcPr>
            <w:tcW w:w="1668" w:type="dxa"/>
            <w:noWrap w:val="0"/>
            <w:vAlign w:val="center"/>
          </w:tcPr>
          <w:p w14:paraId="36669904">
            <w:pPr>
              <w:spacing w:before="78" w:line="215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2"/>
                <w:sz w:val="30"/>
                <w:szCs w:val="30"/>
              </w:rPr>
              <w:t>所在部门</w:t>
            </w:r>
          </w:p>
        </w:tc>
        <w:tc>
          <w:tcPr>
            <w:tcW w:w="2301" w:type="dxa"/>
            <w:noWrap w:val="0"/>
            <w:vAlign w:val="center"/>
          </w:tcPr>
          <w:p w14:paraId="6D63C607">
            <w:pPr>
              <w:spacing w:before="78" w:line="218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4"/>
                <w:sz w:val="30"/>
                <w:szCs w:val="30"/>
              </w:rPr>
              <w:t>手机号码</w:t>
            </w:r>
          </w:p>
        </w:tc>
        <w:tc>
          <w:tcPr>
            <w:tcW w:w="2161" w:type="dxa"/>
            <w:noWrap w:val="0"/>
            <w:vAlign w:val="center"/>
          </w:tcPr>
          <w:p w14:paraId="38482F8F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8"/>
                <w:sz w:val="30"/>
                <w:szCs w:val="30"/>
              </w:rPr>
              <w:t>电子邮箱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 w14:paraId="28330DD2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2"/>
                <w:sz w:val="30"/>
                <w:szCs w:val="30"/>
              </w:rPr>
              <w:t>微信号</w:t>
            </w:r>
          </w:p>
        </w:tc>
      </w:tr>
      <w:tr w14:paraId="7D6BC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99" w:type="dxa"/>
            <w:noWrap w:val="0"/>
            <w:vAlign w:val="top"/>
          </w:tcPr>
          <w:p w14:paraId="3255C963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8" w:type="dxa"/>
            <w:noWrap w:val="0"/>
            <w:vAlign w:val="top"/>
          </w:tcPr>
          <w:p w14:paraId="3A8F78D4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01" w:type="dxa"/>
            <w:noWrap w:val="0"/>
            <w:vAlign w:val="top"/>
          </w:tcPr>
          <w:p w14:paraId="291F81F6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61" w:type="dxa"/>
            <w:noWrap w:val="0"/>
            <w:vAlign w:val="top"/>
          </w:tcPr>
          <w:p w14:paraId="3D6E444B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53" w:type="dxa"/>
            <w:gridSpan w:val="2"/>
            <w:noWrap w:val="0"/>
            <w:vAlign w:val="top"/>
          </w:tcPr>
          <w:p w14:paraId="11784D5D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0F9F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99" w:type="dxa"/>
            <w:noWrap w:val="0"/>
            <w:vAlign w:val="top"/>
          </w:tcPr>
          <w:p w14:paraId="07B45601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8" w:type="dxa"/>
            <w:noWrap w:val="0"/>
            <w:vAlign w:val="top"/>
          </w:tcPr>
          <w:p w14:paraId="19228C95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01" w:type="dxa"/>
            <w:noWrap w:val="0"/>
            <w:vAlign w:val="top"/>
          </w:tcPr>
          <w:p w14:paraId="5D1490F6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61" w:type="dxa"/>
            <w:noWrap w:val="0"/>
            <w:vAlign w:val="top"/>
          </w:tcPr>
          <w:p w14:paraId="2A2AE6BC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53" w:type="dxa"/>
            <w:gridSpan w:val="2"/>
            <w:noWrap w:val="0"/>
            <w:vAlign w:val="top"/>
          </w:tcPr>
          <w:p w14:paraId="6E0CFD19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B122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1699" w:type="dxa"/>
            <w:noWrap w:val="0"/>
            <w:vAlign w:val="center"/>
          </w:tcPr>
          <w:p w14:paraId="7963B39D">
            <w:pPr>
              <w:pStyle w:val="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参赛学生</w:t>
            </w:r>
          </w:p>
          <w:p w14:paraId="76FF6BC6">
            <w:pPr>
              <w:pStyle w:val="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姓名</w:t>
            </w:r>
          </w:p>
        </w:tc>
        <w:tc>
          <w:tcPr>
            <w:tcW w:w="1668" w:type="dxa"/>
            <w:noWrap w:val="0"/>
            <w:vAlign w:val="center"/>
          </w:tcPr>
          <w:p w14:paraId="0C8711F1">
            <w:pPr>
              <w:pStyle w:val="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所在分校</w:t>
            </w:r>
          </w:p>
        </w:tc>
        <w:tc>
          <w:tcPr>
            <w:tcW w:w="2301" w:type="dxa"/>
            <w:noWrap w:val="0"/>
            <w:vAlign w:val="center"/>
          </w:tcPr>
          <w:p w14:paraId="5F357E23">
            <w:pPr>
              <w:spacing w:before="78" w:line="218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手机号码</w:t>
            </w:r>
          </w:p>
        </w:tc>
        <w:tc>
          <w:tcPr>
            <w:tcW w:w="2161" w:type="dxa"/>
            <w:noWrap w:val="0"/>
            <w:vAlign w:val="center"/>
          </w:tcPr>
          <w:p w14:paraId="61388CC3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电子邮箱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 w14:paraId="5599209A">
            <w:pPr>
              <w:spacing w:before="78" w:line="217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微信号</w:t>
            </w:r>
          </w:p>
        </w:tc>
      </w:tr>
      <w:tr w14:paraId="7AE9E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699" w:type="dxa"/>
            <w:noWrap w:val="0"/>
            <w:vAlign w:val="top"/>
          </w:tcPr>
          <w:p w14:paraId="2E2F5326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8" w:type="dxa"/>
            <w:noWrap w:val="0"/>
            <w:vAlign w:val="top"/>
          </w:tcPr>
          <w:p w14:paraId="66E69238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301" w:type="dxa"/>
            <w:noWrap w:val="0"/>
            <w:vAlign w:val="top"/>
          </w:tcPr>
          <w:p w14:paraId="5515D86D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61" w:type="dxa"/>
            <w:noWrap w:val="0"/>
            <w:vAlign w:val="top"/>
          </w:tcPr>
          <w:p w14:paraId="2D8DE0D0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53" w:type="dxa"/>
            <w:gridSpan w:val="2"/>
            <w:noWrap w:val="0"/>
            <w:vAlign w:val="top"/>
          </w:tcPr>
          <w:p w14:paraId="22E61D57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7BDB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99" w:type="dxa"/>
            <w:noWrap w:val="0"/>
            <w:vAlign w:val="top"/>
          </w:tcPr>
          <w:p w14:paraId="5BE17B9D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1E7AD2A8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672CFB09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3C1A6418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608642D8">
            <w:pPr>
              <w:spacing w:before="78" w:line="218" w:lineRule="auto"/>
              <w:ind w:left="143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  <w:lang w:eastAsia="zh-CN"/>
              </w:rPr>
              <w:t>指导</w:t>
            </w: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教师</w:t>
            </w: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  <w:lang w:eastAsia="zh-CN"/>
              </w:rPr>
              <w:t>及参赛学生</w:t>
            </w:r>
            <w:r>
              <w:rPr>
                <w:rFonts w:hint="eastAsia" w:ascii="仿宋" w:hAnsi="仿宋" w:eastAsia="仿宋" w:cs="仿宋"/>
                <w:spacing w:val="-2"/>
                <w:sz w:val="30"/>
                <w:szCs w:val="30"/>
              </w:rPr>
              <w:t>简介</w:t>
            </w:r>
            <w:r>
              <w:rPr>
                <w:rFonts w:hint="eastAsia" w:ascii="仿宋" w:hAnsi="仿宋" w:eastAsia="仿宋" w:cs="仿宋"/>
                <w:spacing w:val="-3"/>
                <w:sz w:val="30"/>
                <w:szCs w:val="30"/>
              </w:rPr>
              <w:t>（教学、科研</w:t>
            </w:r>
            <w:r>
              <w:rPr>
                <w:rFonts w:hint="eastAsia" w:ascii="仿宋" w:hAnsi="仿宋" w:eastAsia="仿宋" w:cs="仿宋"/>
                <w:spacing w:val="-16"/>
                <w:sz w:val="30"/>
                <w:szCs w:val="30"/>
              </w:rPr>
              <w:t>成果、荣誉等）</w:t>
            </w:r>
          </w:p>
        </w:tc>
        <w:tc>
          <w:tcPr>
            <w:tcW w:w="7683" w:type="dxa"/>
            <w:gridSpan w:val="5"/>
            <w:noWrap w:val="0"/>
            <w:vAlign w:val="top"/>
          </w:tcPr>
          <w:p w14:paraId="408FB797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91874EA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5B66FB45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19B69C00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73D9FBA1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43BEA562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01127BA7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50EC93F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8344D47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4B6362F4">
            <w:pPr>
              <w:pStyle w:val="7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</w:p>
        </w:tc>
      </w:tr>
      <w:tr w14:paraId="31FF3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9382" w:type="dxa"/>
            <w:gridSpan w:val="6"/>
            <w:noWrap w:val="0"/>
            <w:vAlign w:val="center"/>
          </w:tcPr>
          <w:p w14:paraId="4A018937">
            <w:pPr>
              <w:pStyle w:val="7"/>
              <w:jc w:val="both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参赛文稿</w:t>
            </w:r>
          </w:p>
          <w:p w14:paraId="0CF64BD1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56D0CE76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E52587B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153B190A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681F21CB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8A0BF8B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0CF5F8B5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6190428D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1C976F3C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12C4C1F7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284C63FD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267E1558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A0FFD41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7E73BD5C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2BD7E391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7693AB10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57BDD255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0EE282F6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1B151EAD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9CC5A66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666BBF93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601C05F8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715A3177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5966462E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145B1E6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37C868CE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23207B26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527F856E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5B574A33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0456FC24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  <w:p w14:paraId="7445D9E0">
            <w:pPr>
              <w:pStyle w:val="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</w:tr>
    </w:tbl>
    <w:p w14:paraId="10587B49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7" w:h="16839"/>
          <w:pgMar w:top="2098" w:right="1474" w:bottom="1984" w:left="1587" w:header="0" w:footer="990" w:gutter="0"/>
          <w:pgNumType w:fmt="decimal"/>
          <w:cols w:space="720" w:num="1"/>
          <w:titlePg/>
        </w:sectPr>
      </w:pPr>
    </w:p>
    <w:tbl>
      <w:tblPr>
        <w:tblStyle w:val="6"/>
        <w:tblpPr w:leftFromText="180" w:rightFromText="180" w:vertAnchor="text" w:horzAnchor="page" w:tblpX="905" w:tblpY="-35"/>
        <w:tblOverlap w:val="never"/>
        <w:tblW w:w="962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5"/>
        <w:gridCol w:w="7121"/>
      </w:tblGrid>
      <w:tr w14:paraId="6D8AD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9626" w:type="dxa"/>
            <w:gridSpan w:val="2"/>
            <w:noWrap w:val="0"/>
            <w:vAlign w:val="center"/>
          </w:tcPr>
          <w:p w14:paraId="77B6F4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30"/>
                <w:szCs w:val="30"/>
              </w:rPr>
              <w:t>参赛视频、视频文稿、学籍证明、参赛信息表(见附件)电子版及盖章扫描版与相关附件的网盘地址（百度网盘）</w:t>
            </w:r>
          </w:p>
        </w:tc>
      </w:tr>
      <w:tr w14:paraId="67880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3" w:hRule="atLeast"/>
        </w:trPr>
        <w:tc>
          <w:tcPr>
            <w:tcW w:w="9626" w:type="dxa"/>
            <w:gridSpan w:val="2"/>
            <w:noWrap w:val="0"/>
            <w:vAlign w:val="top"/>
          </w:tcPr>
          <w:p w14:paraId="5FE2A18A">
            <w:pPr>
              <w:pStyle w:val="7"/>
              <w:spacing w:line="244" w:lineRule="auto"/>
            </w:pPr>
          </w:p>
          <w:p w14:paraId="56531DB9">
            <w:pPr>
              <w:spacing w:before="78" w:line="220" w:lineRule="auto"/>
              <w:ind w:left="599"/>
              <w:rPr>
                <w:rFonts w:ascii="仿宋" w:hAnsi="仿宋" w:eastAsia="仿宋" w:cs="仿宋"/>
                <w:spacing w:val="-17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承诺：</w:t>
            </w:r>
          </w:p>
          <w:p w14:paraId="61DC7EFE">
            <w:pPr>
              <w:spacing w:before="78" w:line="220" w:lineRule="auto"/>
              <w:ind w:left="599"/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>1.已对作品中涉及意识形态的相关内容进行了严格审核及把关，若出现问题，相关法律责任由报送作者承担。</w:t>
            </w:r>
          </w:p>
          <w:p w14:paraId="4BEC6149">
            <w:pPr>
              <w:spacing w:before="78" w:line="220" w:lineRule="auto"/>
              <w:ind w:left="599"/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>2.确认报送作品为原创作品，不涉及和侵占他人的著作权；报送作者同意作品使用权、修改权、传播权及出版权归湖南开放大学所有。</w:t>
            </w:r>
          </w:p>
          <w:p w14:paraId="121C74C8">
            <w:pPr>
              <w:spacing w:before="312" w:line="220" w:lineRule="auto"/>
              <w:ind w:left="5437" w:firstLine="1952" w:firstLineChars="800"/>
              <w:rPr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签名：</w:t>
            </w:r>
          </w:p>
          <w:p w14:paraId="3E5B92A3">
            <w:pPr>
              <w:spacing w:before="79" w:line="215" w:lineRule="auto"/>
              <w:ind w:firstLine="7168" w:firstLineChars="28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</w:t>
            </w:r>
          </w:p>
        </w:tc>
      </w:tr>
      <w:tr w14:paraId="41797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1" w:hRule="atLeast"/>
        </w:trPr>
        <w:tc>
          <w:tcPr>
            <w:tcW w:w="2505" w:type="dxa"/>
            <w:tcBorders>
              <w:right w:val="single" w:color="auto" w:sz="4" w:space="0"/>
            </w:tcBorders>
            <w:noWrap w:val="0"/>
            <w:vAlign w:val="center"/>
          </w:tcPr>
          <w:p w14:paraId="29966989">
            <w:pPr>
              <w:spacing w:before="78" w:line="215" w:lineRule="auto"/>
              <w:jc w:val="center"/>
              <w:rPr>
                <w:rFonts w:ascii="仿宋" w:hAnsi="仿宋" w:eastAsia="仿宋" w:cs="仿宋"/>
                <w:spacing w:val="-12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30"/>
                <w:szCs w:val="30"/>
              </w:rPr>
              <w:t>所在单位意见</w:t>
            </w:r>
          </w:p>
        </w:tc>
        <w:tc>
          <w:tcPr>
            <w:tcW w:w="7121" w:type="dxa"/>
            <w:tcBorders>
              <w:left w:val="single" w:color="auto" w:sz="4" w:space="0"/>
            </w:tcBorders>
            <w:noWrap w:val="0"/>
            <w:vAlign w:val="top"/>
          </w:tcPr>
          <w:p w14:paraId="44FED922">
            <w:pPr>
              <w:pStyle w:val="7"/>
              <w:spacing w:line="261" w:lineRule="auto"/>
            </w:pPr>
          </w:p>
          <w:p w14:paraId="1A2140DF">
            <w:pPr>
              <w:spacing w:before="78" w:line="218" w:lineRule="auto"/>
              <w:ind w:firstLine="5400" w:firstLineChars="18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（盖章）</w:t>
            </w:r>
          </w:p>
          <w:p w14:paraId="2407A003">
            <w:pPr>
              <w:spacing w:before="301" w:line="208" w:lineRule="auto"/>
              <w:ind w:firstLine="4968" w:firstLineChars="1800"/>
              <w:rPr>
                <w:rFonts w:ascii="仿宋" w:hAnsi="仿宋" w:eastAsia="仿宋" w:cs="仿宋"/>
                <w:spacing w:val="-12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7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日</w:t>
            </w:r>
          </w:p>
          <w:p w14:paraId="45B9A655">
            <w:pPr>
              <w:spacing w:before="301" w:line="208" w:lineRule="auto"/>
              <w:ind w:firstLine="4968" w:firstLineChars="2300"/>
              <w:rPr>
                <w:rFonts w:ascii="仿宋" w:hAnsi="仿宋" w:eastAsia="仿宋" w:cs="仿宋"/>
                <w:spacing w:val="-12"/>
                <w:sz w:val="24"/>
                <w:szCs w:val="24"/>
              </w:rPr>
            </w:pPr>
          </w:p>
        </w:tc>
      </w:tr>
    </w:tbl>
    <w:p w14:paraId="6B0363BE"/>
    <w:sectPr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290F1">
    <w:pPr>
      <w:spacing w:line="17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CFEADF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CFEADF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B2328"/>
    <w:rsid w:val="0DFC4600"/>
    <w:rsid w:val="7BAB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2026-06-17T07:24:00Z</dcterms:created>
  <dc:creator>花花</dc:creator>
  <cp:lastModifiedBy>花花</cp:lastModifiedBy>
  <dcterms:modified xsi:type="dcterms:W3CDTF">2026-06-17T07:35:06Z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69568E395ABF4CBA8C0FE3EA12F051FD_11</vt:lpwstr>
  </property>
  <property fmtid="{D5CDD505-2E9C-101B-9397-08002B2CF9AE}" pid="4" name="KSOTemplateDocerSaveRecord">
    <vt:lpwstr>eyJoZGlkIjoiNjI4MjE3MTlmZmUzZGQ2MWU5ZDhjM2Y1NjM2NWQwYmMiLCJ1c2VySWQiOiI3NjYwNjc1NjYifQ==</vt:lpwstr>
  </property>
</Properties>
</file>